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0E" w:rsidRDefault="00C0300E" w:rsidP="00C0300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23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C0300E" w:rsidRDefault="00C0300E" w:rsidP="00C0300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C0300E" w:rsidRPr="00B81FF1" w:rsidRDefault="00C0300E" w:rsidP="00C0300E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C0300E" w:rsidRDefault="00C0300E" w:rsidP="00C0300E">
      <w:pPr>
        <w:pStyle w:val="a4"/>
        <w:ind w:left="0"/>
        <w:jc w:val="both"/>
      </w:pPr>
      <w:r>
        <w:t>1.Общество с ограниченной ответственностью «</w:t>
      </w:r>
      <w:proofErr w:type="spellStart"/>
      <w:r>
        <w:t>Олимпик</w:t>
      </w:r>
      <w:proofErr w:type="spellEnd"/>
      <w:r>
        <w:t xml:space="preserve"> С.К.» ИНН 6803000030</w:t>
      </w:r>
    </w:p>
    <w:p w:rsidR="00C0300E" w:rsidRDefault="00C0300E" w:rsidP="00C0300E">
      <w:pPr>
        <w:pStyle w:val="a4"/>
        <w:ind w:left="0"/>
        <w:jc w:val="both"/>
      </w:pPr>
      <w:r>
        <w:t>2.Общество с ограниченной ответственностью «ИСКОН проект» ИНН 7725277517</w:t>
      </w:r>
    </w:p>
    <w:p w:rsidR="00C0300E" w:rsidRDefault="00C0300E" w:rsidP="00C0300E">
      <w:pPr>
        <w:pStyle w:val="a4"/>
        <w:ind w:left="0"/>
        <w:jc w:val="both"/>
      </w:pPr>
      <w:r>
        <w:t>3.Общество с ограниченной ответственностью «Архитектурное бюро Концепта» ИНН 7814716935</w:t>
      </w:r>
      <w:r w:rsidRPr="009874E5">
        <w:t xml:space="preserve"> </w:t>
      </w:r>
    </w:p>
    <w:p w:rsidR="00F15937" w:rsidRPr="00C0300E" w:rsidRDefault="00F15937" w:rsidP="00C0300E"/>
    <w:sectPr w:rsidR="00F15937" w:rsidRPr="00C0300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3260"/>
    <w:rsid w:val="000C4386"/>
    <w:rsid w:val="000C62F4"/>
    <w:rsid w:val="000C7D9F"/>
    <w:rsid w:val="000D0A3C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8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2018-05-14T10:21:00Z</dcterms:created>
  <dcterms:modified xsi:type="dcterms:W3CDTF">2018-05-14T10:21:00Z</dcterms:modified>
</cp:coreProperties>
</file>